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D3" w:rsidRDefault="00BE64D3" w:rsidP="00BE64D3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BE64D3" w:rsidRDefault="00BE64D3" w:rsidP="00BE64D3">
      <w:pPr>
        <w:spacing w:after="0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 лет)</w:t>
      </w:r>
    </w:p>
    <w:p w:rsidR="00BE64D3" w:rsidRDefault="00BE64D3" w:rsidP="00617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D3" w:rsidRDefault="00BE64D3" w:rsidP="00BE64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5F1" w:rsidRPr="00905ED7" w:rsidRDefault="00905ED7" w:rsidP="00617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по достопримечательностям</w:t>
      </w:r>
    </w:p>
    <w:p w:rsidR="007505F1" w:rsidRPr="00905ED7" w:rsidRDefault="00905ED7" w:rsidP="00617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Северное Бутово</w:t>
      </w:r>
    </w:p>
    <w:p w:rsidR="007505F1" w:rsidRPr="00905ED7" w:rsidRDefault="007505F1" w:rsidP="00617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2B1" w:rsidRPr="00E352B1" w:rsidRDefault="006267F2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2B1">
        <w:rPr>
          <w:rFonts w:ascii="Times New Roman" w:hAnsi="Times New Roman" w:cs="Times New Roman"/>
          <w:i/>
          <w:sz w:val="28"/>
          <w:szCs w:val="28"/>
        </w:rPr>
        <w:t>Встреча</w:t>
      </w:r>
      <w:r w:rsidR="00CA5DB7" w:rsidRPr="00E352B1">
        <w:rPr>
          <w:rFonts w:ascii="Times New Roman" w:hAnsi="Times New Roman" w:cs="Times New Roman"/>
          <w:i/>
          <w:sz w:val="28"/>
          <w:szCs w:val="28"/>
        </w:rPr>
        <w:t xml:space="preserve"> на пересечении улицы Академика Глушко и бульвара Дмитрия Донского</w:t>
      </w:r>
      <w:r w:rsidR="00E352B1">
        <w:rPr>
          <w:rFonts w:ascii="Times New Roman" w:hAnsi="Times New Roman" w:cs="Times New Roman"/>
          <w:i/>
          <w:sz w:val="28"/>
          <w:szCs w:val="28"/>
        </w:rPr>
        <w:t xml:space="preserve"> возле входа в </w:t>
      </w:r>
      <w:proofErr w:type="spellStart"/>
      <w:r w:rsidR="00E352B1">
        <w:rPr>
          <w:rFonts w:ascii="Times New Roman" w:hAnsi="Times New Roman" w:cs="Times New Roman"/>
          <w:i/>
          <w:sz w:val="28"/>
          <w:szCs w:val="28"/>
        </w:rPr>
        <w:t>Битцевский</w:t>
      </w:r>
      <w:proofErr w:type="spellEnd"/>
      <w:r w:rsidR="00E352B1">
        <w:rPr>
          <w:rFonts w:ascii="Times New Roman" w:hAnsi="Times New Roman" w:cs="Times New Roman"/>
          <w:i/>
          <w:sz w:val="28"/>
          <w:szCs w:val="28"/>
        </w:rPr>
        <w:t xml:space="preserve"> парк</w:t>
      </w:r>
      <w:r w:rsidR="00CA5DB7" w:rsidRPr="00E352B1">
        <w:rPr>
          <w:rFonts w:ascii="Times New Roman" w:hAnsi="Times New Roman" w:cs="Times New Roman"/>
          <w:i/>
          <w:sz w:val="28"/>
          <w:szCs w:val="28"/>
        </w:rPr>
        <w:t>.</w:t>
      </w:r>
    </w:p>
    <w:p w:rsidR="00905ED7" w:rsidRPr="00E352B1" w:rsidRDefault="00905ED7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Добрый день, дорогие друзья!</w:t>
      </w:r>
    </w:p>
    <w:p w:rsidR="007505F1" w:rsidRPr="00E352B1" w:rsidRDefault="007505F1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Город, в котором я родилась и живу – Москва. Это город с богатой историей, с громаднейшим количеством достопримечательностей, музеев и те</w:t>
      </w:r>
      <w:r w:rsidR="00905ED7" w:rsidRPr="00E352B1">
        <w:rPr>
          <w:rFonts w:ascii="Times New Roman" w:hAnsi="Times New Roman" w:cs="Times New Roman"/>
          <w:b/>
          <w:sz w:val="28"/>
          <w:szCs w:val="28"/>
        </w:rPr>
        <w:t>атров. В Москве 12 округов и 146 районов, это, как будто 146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отдельных городов со своей историей, инфраструктурой и достопримечательностями.</w:t>
      </w:r>
    </w:p>
    <w:p w:rsidR="00346A23" w:rsidRPr="00E352B1" w:rsidRDefault="007505F1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Мой район – Северное Бутово. Это относительно молодой район Москвы, но не менее интересный и многогранный.</w:t>
      </w:r>
      <w:r w:rsidR="00B13110"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 xml:space="preserve">Северное Бутово — современный спальный район с хорошо развитой инфраструктурой. Здесь работают десятки детских садов, школ, учреждений культуры, досуга и спорта. В районе есть две станции метро. 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 xml:space="preserve">Отсутствие крупных промышленных предприятий и близость лесного массива делают Северное Бутово экологически благоприятным районом. </w:t>
      </w:r>
    </w:p>
    <w:p w:rsidR="007505F1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На 95 тысяч жителей в районе есть: 2 станции метро, 3 музея, 6 школ, куда входят 11 учебных корпусов и 20 детских садов, 2 бассейна, 1 кинотеатр, 6 прудов и даже один горнолыжный склон. А по количеству магазинов Северное Бутово, как мне кажется, абсолютный рекордсмен Москвы.</w:t>
      </w:r>
    </w:p>
    <w:p w:rsidR="00B13110" w:rsidRPr="00E352B1" w:rsidRDefault="006267F2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Сегодня, я приглашаю вас</w:t>
      </w:r>
      <w:r w:rsidR="00B13110" w:rsidRPr="00E352B1">
        <w:rPr>
          <w:rFonts w:ascii="Times New Roman" w:hAnsi="Times New Roman" w:cs="Times New Roman"/>
          <w:b/>
          <w:sz w:val="28"/>
          <w:szCs w:val="28"/>
        </w:rPr>
        <w:t xml:space="preserve"> прогуляться по моему району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110" w:rsidRPr="00E352B1">
        <w:rPr>
          <w:rFonts w:ascii="Times New Roman" w:hAnsi="Times New Roman" w:cs="Times New Roman"/>
          <w:b/>
          <w:sz w:val="28"/>
          <w:szCs w:val="28"/>
        </w:rPr>
        <w:t>посмотреть и оценить его красоту и современность.</w:t>
      </w:r>
    </w:p>
    <w:p w:rsidR="00CA5DB7" w:rsidRPr="00E352B1" w:rsidRDefault="006267F2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 xml:space="preserve">Начнем мы нашу экскурсию с достопримечательности нашего района </w:t>
      </w:r>
      <w:proofErr w:type="spellStart"/>
      <w:r w:rsidR="0010043D" w:rsidRPr="00E352B1">
        <w:rPr>
          <w:rFonts w:ascii="Times New Roman" w:hAnsi="Times New Roman" w:cs="Times New Roman"/>
          <w:b/>
          <w:sz w:val="28"/>
          <w:szCs w:val="28"/>
        </w:rPr>
        <w:t>Бутовского</w:t>
      </w:r>
      <w:proofErr w:type="spellEnd"/>
      <w:r w:rsidR="0010043D" w:rsidRPr="00E352B1">
        <w:rPr>
          <w:rFonts w:ascii="Times New Roman" w:hAnsi="Times New Roman" w:cs="Times New Roman"/>
          <w:b/>
          <w:sz w:val="28"/>
          <w:szCs w:val="28"/>
        </w:rPr>
        <w:t xml:space="preserve"> лесопарка. Это </w:t>
      </w:r>
      <w:r w:rsidR="0010043D"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 xml:space="preserve">одно из любимых мест отдыха местных жителей. </w:t>
      </w:r>
      <w:r w:rsid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Здесь очень</w:t>
      </w:r>
      <w:r w:rsidR="003A11B7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 xml:space="preserve"> приятно кататься на велосипеде или совершить утреннюю пробежку.</w:t>
      </w:r>
    </w:p>
    <w:p w:rsidR="00CA5DB7" w:rsidRPr="00E352B1" w:rsidRDefault="0010043D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lastRenderedPageBreak/>
        <w:t xml:space="preserve">Треть его территории занимают широколиственные деревья — березы, липы, дубы, лесные груши и яблони. В лесопарке можно найти и уникальные образцы реликтовых пород лиственных и хвойных деревьев — это столетние сосны </w:t>
      </w:r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 двухсотлетние дубы. </w:t>
      </w:r>
      <w:r w:rsidR="00CA5DB7" w:rsidRPr="00E352B1">
        <w:rPr>
          <w:rFonts w:ascii="Times New Roman" w:hAnsi="Times New Roman" w:cs="Times New Roman"/>
          <w:b/>
          <w:sz w:val="28"/>
          <w:szCs w:val="28"/>
        </w:rPr>
        <w:t xml:space="preserve">Средний возраст деревьев составляет шестьдесят лет. Всего насчитывается 126 видов растений. В лесопарке большое количество оврагов. </w:t>
      </w:r>
      <w:r w:rsidR="00CA5DB7" w:rsidRPr="00E352B1">
        <w:rPr>
          <w:rFonts w:ascii="Times New Roman" w:hAnsi="Times New Roman" w:cs="Times New Roman"/>
          <w:b/>
          <w:sz w:val="28"/>
          <w:szCs w:val="28"/>
        </w:rPr>
        <w:t>Среди птиц можно встретить соловья (весной)</w:t>
      </w:r>
      <w:r w:rsidR="00F821C2" w:rsidRPr="00E352B1">
        <w:rPr>
          <w:rFonts w:ascii="Times New Roman" w:hAnsi="Times New Roman" w:cs="Times New Roman"/>
          <w:b/>
          <w:sz w:val="28"/>
          <w:szCs w:val="28"/>
        </w:rPr>
        <w:t>, ястреба. Ну а белки, наши постоянные спутники. Их здесь превеликое множество.</w:t>
      </w:r>
    </w:p>
    <w:p w:rsidR="00346A23" w:rsidRPr="00346A23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Поднимаемся по парку вдоль улицы Академика Глушко к улице Куликовской. Затем по улице Куликовской двигаемся к Мемориалу защитников Отечества.</w:t>
      </w:r>
    </w:p>
    <w:p w:rsidR="003A11B7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Особое внимание уделяется и военно-п</w:t>
      </w: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атриотической работе с населением. В каждой школе района</w:t>
      </w:r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 xml:space="preserve"> существует подразделение </w:t>
      </w:r>
      <w:proofErr w:type="spellStart"/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юнармии</w:t>
      </w:r>
      <w:proofErr w:type="spellEnd"/>
      <w:r w:rsidRPr="00E352B1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. Юнармейцы присутствуют на всех акциях и мероприятиях, посвященных памятным и скорбным датам из истории нашей страны. Местом проведения данных мероприятий стал Мемориальны</w:t>
      </w:r>
      <w:r w:rsidR="003A11B7">
        <w:rPr>
          <w:rFonts w:ascii="Times New Roman" w:hAnsi="Times New Roman" w:cs="Times New Roman"/>
          <w:b/>
          <w:color w:val="0C1014"/>
          <w:sz w:val="28"/>
          <w:szCs w:val="28"/>
          <w:shd w:val="clear" w:color="auto" w:fill="FFFFFF"/>
        </w:rPr>
        <w:t>й комплекс защитников Отечества.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2B1">
        <w:rPr>
          <w:rFonts w:ascii="Times New Roman" w:hAnsi="Times New Roman" w:cs="Times New Roman"/>
          <w:b/>
          <w:sz w:val="28"/>
          <w:szCs w:val="28"/>
        </w:rPr>
        <w:t>Мемориальный комплекс был торжественно открыт 8 мая 2015 года в канун 70-летия Победы в Великой Отечественной войне. Это место стало местом встреч ветеранов, местом проведения митингов и мемориально-патриотических мероприятий.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 состав мемориального комплекса входит поклонный крест, мемориальный камень участникам Второй мировой войны, девять мемориальных камней с наименованиями локальных вооруженных конфликтов, в которых принимали участие советские и российские военнослужащие, макет БМД, посвященный участникам боевых действий на территории Республики Афганистан в 1979—1989 гг. и настоящий БРДМ-2 в честь защитников конституционного строя России на Северном Кавказе. Также в составе мемориала установлен памятный знак ликвидаторам аварии на Чернобыльской АЭС в 1986 году.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30 июня 2022 года на мемориале </w:t>
      </w:r>
      <w:r w:rsidRPr="00E352B1">
        <w:rPr>
          <w:rFonts w:ascii="Times New Roman" w:hAnsi="Times New Roman" w:cs="Times New Roman"/>
          <w:b/>
          <w:sz w:val="28"/>
          <w:szCs w:val="28"/>
        </w:rPr>
        <w:t>был торжественно открыт памятный камень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защитникам Донбасса</w:t>
      </w:r>
      <w:r w:rsidRPr="00E352B1">
        <w:rPr>
          <w:rFonts w:ascii="Times New Roman" w:hAnsi="Times New Roman" w:cs="Times New Roman"/>
          <w:b/>
          <w:sz w:val="28"/>
          <w:szCs w:val="28"/>
        </w:rPr>
        <w:t>.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Рядом с мемориалом находится </w:t>
      </w:r>
      <w:r w:rsidRPr="00346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Илии Пророка</w:t>
      </w:r>
      <w:r w:rsidR="00BE64D3" w:rsidRPr="00E3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2B1">
        <w:rPr>
          <w:rFonts w:ascii="Times New Roman" w:hAnsi="Times New Roman" w:cs="Times New Roman"/>
          <w:b/>
          <w:sz w:val="28"/>
          <w:szCs w:val="28"/>
        </w:rPr>
        <w:t>Храм в окончательном виде был построен в 2017 году по фе</w:t>
      </w:r>
      <w:r w:rsidRPr="00E352B1">
        <w:rPr>
          <w:rFonts w:ascii="Times New Roman" w:hAnsi="Times New Roman" w:cs="Times New Roman"/>
          <w:b/>
          <w:sz w:val="28"/>
          <w:szCs w:val="28"/>
        </w:rPr>
        <w:t>деральной программе «200 храмов».</w:t>
      </w:r>
    </w:p>
    <w:p w:rsidR="00346A23" w:rsidRPr="00E352B1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Далее мы проследуем к главной достопримечательности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района, которую любят посещать мои друзья и 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куда мы ходим гулять с семьей - 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это наш парк в пойме реки </w:t>
      </w:r>
      <w:proofErr w:type="spellStart"/>
      <w:r w:rsidRPr="00E352B1">
        <w:rPr>
          <w:rFonts w:ascii="Times New Roman" w:hAnsi="Times New Roman" w:cs="Times New Roman"/>
          <w:b/>
          <w:sz w:val="28"/>
          <w:szCs w:val="28"/>
        </w:rPr>
        <w:t>Битца</w:t>
      </w:r>
      <w:proofErr w:type="spellEnd"/>
      <w:r w:rsidRPr="00E352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6A23" w:rsidRPr="00346A23" w:rsidRDefault="00346A2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A23">
        <w:rPr>
          <w:rFonts w:ascii="Times New Roman" w:hAnsi="Times New Roman" w:cs="Times New Roman"/>
          <w:i/>
          <w:sz w:val="28"/>
          <w:szCs w:val="28"/>
        </w:rPr>
        <w:t>Идем</w:t>
      </w:r>
      <w:r>
        <w:rPr>
          <w:rFonts w:ascii="Times New Roman" w:hAnsi="Times New Roman" w:cs="Times New Roman"/>
          <w:i/>
          <w:sz w:val="28"/>
          <w:szCs w:val="28"/>
        </w:rPr>
        <w:t xml:space="preserve"> дальше по улице Куликовская до пересечения с улицей Знаменские Садки и спускаемся в парк.</w:t>
      </w:r>
    </w:p>
    <w:p w:rsidR="00346A23" w:rsidRPr="00E352B1" w:rsidRDefault="00067496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Наш парк</w:t>
      </w:r>
      <w:r w:rsidR="00AD7C7E" w:rsidRPr="00E352B1">
        <w:rPr>
          <w:rFonts w:ascii="Times New Roman" w:hAnsi="Times New Roman" w:cs="Times New Roman"/>
          <w:b/>
          <w:sz w:val="28"/>
          <w:szCs w:val="28"/>
        </w:rPr>
        <w:t xml:space="preserve"> признан одним из лучших 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в России. Он является победителем </w:t>
      </w:r>
      <w:r w:rsidR="00080982" w:rsidRPr="00E352B1">
        <w:rPr>
          <w:rFonts w:ascii="Times New Roman" w:hAnsi="Times New Roman" w:cs="Times New Roman"/>
          <w:b/>
          <w:sz w:val="28"/>
          <w:szCs w:val="28"/>
        </w:rPr>
        <w:t>девятой Российской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национальной премии по ландшафтной архитектуре 2018 года в номинации «Лучший объект комплексного благоустройства жилой среды».</w:t>
      </w:r>
      <w:r w:rsidR="00080982"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2B1">
        <w:rPr>
          <w:rFonts w:ascii="Times New Roman" w:hAnsi="Times New Roman" w:cs="Times New Roman"/>
          <w:b/>
          <w:sz w:val="28"/>
          <w:szCs w:val="28"/>
        </w:rPr>
        <w:t>Площадь парка почти 15 гектар.</w:t>
      </w:r>
      <w:r w:rsidR="00080982"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2B1">
        <w:rPr>
          <w:rFonts w:ascii="Times New Roman" w:hAnsi="Times New Roman" w:cs="Times New Roman"/>
          <w:b/>
          <w:sz w:val="28"/>
          <w:szCs w:val="28"/>
        </w:rPr>
        <w:t>Здесь оборудованы спортивные площадки для игры в </w:t>
      </w:r>
      <w:proofErr w:type="spellStart"/>
      <w:r w:rsidRPr="00E352B1">
        <w:rPr>
          <w:rFonts w:ascii="Times New Roman" w:hAnsi="Times New Roman" w:cs="Times New Roman"/>
          <w:b/>
          <w:sz w:val="28"/>
          <w:szCs w:val="28"/>
        </w:rPr>
        <w:t>стритбол</w:t>
      </w:r>
      <w:proofErr w:type="spellEnd"/>
      <w:r w:rsidRPr="00E352B1">
        <w:rPr>
          <w:rFonts w:ascii="Times New Roman" w:hAnsi="Times New Roman" w:cs="Times New Roman"/>
          <w:b/>
          <w:sz w:val="28"/>
          <w:szCs w:val="28"/>
        </w:rPr>
        <w:t xml:space="preserve">, волейбол, баскетбол, проложены пешеходные и велодорожки. Несколько детских игровых и спортивных площадок Созданы специальные зоны для </w:t>
      </w:r>
      <w:proofErr w:type="spellStart"/>
      <w:r w:rsidRPr="00E352B1">
        <w:rPr>
          <w:rFonts w:ascii="Times New Roman" w:hAnsi="Times New Roman" w:cs="Times New Roman"/>
          <w:b/>
          <w:sz w:val="28"/>
          <w:szCs w:val="28"/>
        </w:rPr>
        <w:t>воркаута</w:t>
      </w:r>
      <w:proofErr w:type="spellEnd"/>
      <w:r w:rsidRPr="00E352B1">
        <w:rPr>
          <w:rFonts w:ascii="Times New Roman" w:hAnsi="Times New Roman" w:cs="Times New Roman"/>
          <w:b/>
          <w:sz w:val="28"/>
          <w:szCs w:val="28"/>
        </w:rPr>
        <w:t>, турниров в шахматы и настольный теннис. Оборудо</w:t>
      </w:r>
      <w:r w:rsidR="00346A23" w:rsidRPr="00E352B1">
        <w:rPr>
          <w:rFonts w:ascii="Times New Roman" w:hAnsi="Times New Roman" w:cs="Times New Roman"/>
          <w:b/>
          <w:sz w:val="28"/>
          <w:szCs w:val="28"/>
        </w:rPr>
        <w:t>вано настоящее футбольное поле.</w:t>
      </w:r>
    </w:p>
    <w:p w:rsidR="00067496" w:rsidRPr="00E352B1" w:rsidRDefault="00067496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 xml:space="preserve">Гордость парка — амфитеатр </w:t>
      </w:r>
      <w:r w:rsidR="00346A23" w:rsidRPr="00E352B1">
        <w:rPr>
          <w:rFonts w:ascii="Times New Roman" w:hAnsi="Times New Roman" w:cs="Times New Roman"/>
          <w:b/>
          <w:sz w:val="28"/>
          <w:szCs w:val="28"/>
        </w:rPr>
        <w:t xml:space="preserve">(сцена) 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на естественном склоне холма. </w:t>
      </w:r>
      <w:r w:rsidR="00080982" w:rsidRPr="00E352B1">
        <w:rPr>
          <w:rFonts w:ascii="Times New Roman" w:hAnsi="Times New Roman" w:cs="Times New Roman"/>
          <w:b/>
          <w:sz w:val="28"/>
          <w:szCs w:val="28"/>
        </w:rPr>
        <w:t xml:space="preserve"> Там могут собираться одновременно 350 человек. </w:t>
      </w:r>
      <w:r w:rsidR="00C24B9B" w:rsidRPr="00E352B1">
        <w:rPr>
          <w:rFonts w:ascii="Times New Roman" w:hAnsi="Times New Roman" w:cs="Times New Roman"/>
          <w:b/>
          <w:sz w:val="28"/>
          <w:szCs w:val="28"/>
        </w:rPr>
        <w:t>Здесь проходят концерты, а л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>етом, по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вечер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>ам</w:t>
      </w:r>
      <w:r w:rsidR="00C24B9B" w:rsidRPr="00E352B1">
        <w:rPr>
          <w:rFonts w:ascii="Times New Roman" w:hAnsi="Times New Roman" w:cs="Times New Roman"/>
          <w:b/>
          <w:sz w:val="28"/>
          <w:szCs w:val="28"/>
        </w:rPr>
        <w:t xml:space="preserve"> здесь показывали кинофильмы на свежем воздухе. </w:t>
      </w:r>
      <w:r w:rsidR="008106A1" w:rsidRPr="00E352B1">
        <w:rPr>
          <w:rFonts w:ascii="Times New Roman" w:hAnsi="Times New Roman" w:cs="Times New Roman"/>
          <w:b/>
          <w:sz w:val="28"/>
          <w:szCs w:val="28"/>
        </w:rPr>
        <w:t xml:space="preserve">А еще каскад прудов, где живут утки. </w:t>
      </w:r>
      <w:r w:rsidR="00080982" w:rsidRPr="00E352B1">
        <w:rPr>
          <w:rFonts w:ascii="Times New Roman" w:hAnsi="Times New Roman" w:cs="Times New Roman"/>
          <w:b/>
          <w:sz w:val="28"/>
          <w:szCs w:val="28"/>
        </w:rPr>
        <w:t xml:space="preserve">Обустроены деревянные настилы с перилами, ступенчатые спуски к прудам и пешеходные мостики. </w:t>
      </w:r>
    </w:p>
    <w:p w:rsidR="00BE64D3" w:rsidRPr="00BE64D3" w:rsidRDefault="00BE64D3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Экскурсия проходит по парку вдоль улицы Знаменские Садки. Выходим на бульвар Дмитрия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Донского 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церкви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Параскевы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Пятницы.</w:t>
      </w:r>
      <w:r w:rsidR="00E352B1">
        <w:rPr>
          <w:rFonts w:ascii="Times New Roman" w:hAnsi="Times New Roman" w:cs="Times New Roman"/>
          <w:i/>
          <w:sz w:val="28"/>
          <w:szCs w:val="28"/>
        </w:rPr>
        <w:t xml:space="preserve"> Переходим через дорогу и спускаемся к церкви.</w:t>
      </w:r>
    </w:p>
    <w:p w:rsidR="00BE64D3" w:rsidRPr="00E352B1" w:rsidRDefault="00F73B4D" w:rsidP="00E352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Также на территории нашего района есть по-настоящему древний храм. Храм Святой великомученицы </w:t>
      </w:r>
      <w:proofErr w:type="spellStart"/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Параскевы</w:t>
      </w:r>
      <w:proofErr w:type="spellEnd"/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Пятницы 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в Бутово расположен в </w:t>
      </w:r>
      <w:proofErr w:type="spellStart"/>
      <w:r w:rsidR="00BE64D3" w:rsidRPr="00E352B1">
        <w:rPr>
          <w:rFonts w:ascii="Times New Roman" w:hAnsi="Times New Roman" w:cs="Times New Roman"/>
          <w:b/>
          <w:bCs/>
          <w:sz w:val="28"/>
          <w:szCs w:val="28"/>
        </w:rPr>
        <w:t>Качалово</w:t>
      </w:r>
      <w:proofErr w:type="spellEnd"/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, местности получившей свое название от села </w:t>
      </w:r>
      <w:proofErr w:type="spellStart"/>
      <w:r w:rsidR="00BE64D3" w:rsidRPr="00E352B1">
        <w:rPr>
          <w:rFonts w:ascii="Times New Roman" w:hAnsi="Times New Roman" w:cs="Times New Roman"/>
          <w:b/>
          <w:bCs/>
          <w:sz w:val="28"/>
          <w:szCs w:val="28"/>
        </w:rPr>
        <w:t>Киово-Качалово</w:t>
      </w:r>
      <w:proofErr w:type="spellEnd"/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4D3"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</w:t>
      </w:r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поминается в летописях с 16 века. 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>Эта святая считается одной из самых почитаемых в православии, у русского народа она получила прозвание Пятница.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Святую </w:t>
      </w:r>
      <w:proofErr w:type="spellStart"/>
      <w:r w:rsidR="00BE64D3" w:rsidRPr="00E352B1">
        <w:rPr>
          <w:rFonts w:ascii="Times New Roman" w:hAnsi="Times New Roman" w:cs="Times New Roman"/>
          <w:b/>
          <w:sz w:val="28"/>
          <w:szCs w:val="28"/>
        </w:rPr>
        <w:t>Параскеву</w:t>
      </w:r>
      <w:proofErr w:type="spellEnd"/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 считали хранительницей русских царей, небесной покровительницей князя</w:t>
      </w:r>
      <w:r w:rsidR="00BE64D3" w:rsidRPr="00E352B1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Невского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 xml:space="preserve">, всего </w:t>
      </w:r>
      <w:r w:rsidR="00BE64D3" w:rsidRPr="00E352B1">
        <w:rPr>
          <w:rFonts w:ascii="Times New Roman" w:hAnsi="Times New Roman" w:cs="Times New Roman"/>
          <w:b/>
          <w:bCs/>
          <w:sz w:val="28"/>
          <w:szCs w:val="28"/>
        </w:rPr>
        <w:t>рода Романовых</w:t>
      </w:r>
      <w:r w:rsidR="00BE64D3" w:rsidRPr="00E352B1">
        <w:rPr>
          <w:rFonts w:ascii="Times New Roman" w:hAnsi="Times New Roman" w:cs="Times New Roman"/>
          <w:b/>
          <w:sz w:val="28"/>
          <w:szCs w:val="28"/>
        </w:rPr>
        <w:t>.</w:t>
      </w:r>
    </w:p>
    <w:p w:rsidR="00080982" w:rsidRPr="00E352B1" w:rsidRDefault="00F73B4D" w:rsidP="00E352B1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долю </w:t>
      </w: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храма выпало много невзгод и гонений. </w:t>
      </w:r>
      <w:r w:rsidRPr="00E3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Только в начале 90-х годах храм был передан русской православной церкви и полностью восстановлен. </w:t>
      </w:r>
    </w:p>
    <w:p w:rsidR="00BE64D3" w:rsidRPr="00E352B1" w:rsidRDefault="00BE64D3" w:rsidP="00E352B1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 xml:space="preserve">В 1998 году задние было восстановлено и освящено </w:t>
      </w:r>
      <w:r w:rsidRPr="00E352B1">
        <w:rPr>
          <w:rFonts w:ascii="Times New Roman" w:hAnsi="Times New Roman" w:cs="Times New Roman"/>
          <w:b/>
          <w:bCs/>
          <w:sz w:val="28"/>
          <w:szCs w:val="28"/>
        </w:rPr>
        <w:t>Святейшим патриархом Алексием II</w:t>
      </w:r>
      <w:r w:rsidRPr="00E352B1">
        <w:rPr>
          <w:rFonts w:ascii="Times New Roman" w:hAnsi="Times New Roman" w:cs="Times New Roman"/>
          <w:b/>
          <w:sz w:val="28"/>
          <w:szCs w:val="28"/>
        </w:rPr>
        <w:t>, в 1999 году были позолочены купола храма, закончили устройство звонницы.</w:t>
      </w:r>
      <w:r w:rsidRPr="00E352B1">
        <w:rPr>
          <w:b/>
        </w:rPr>
        <w:t xml:space="preserve"> </w:t>
      </w:r>
      <w:r w:rsidRPr="00E352B1">
        <w:rPr>
          <w:rFonts w:ascii="Times New Roman" w:hAnsi="Times New Roman" w:cs="Times New Roman"/>
          <w:b/>
          <w:sz w:val="28"/>
          <w:szCs w:val="28"/>
        </w:rPr>
        <w:t>Самый большой колокол весит 480 кг.</w:t>
      </w: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E64D3" w:rsidRDefault="00BE64D3" w:rsidP="00E352B1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Храм небольшой, очень уютный, но при этом выглядит празднично и торжественно благодаря яркого красному цвету.</w:t>
      </w:r>
    </w:p>
    <w:p w:rsidR="00E352B1" w:rsidRPr="00E352B1" w:rsidRDefault="00E352B1" w:rsidP="00E352B1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этом наша экскурсия подошла к концу. Составляя данную экскурсию, я углубилась </w:t>
      </w:r>
      <w:r w:rsidRPr="00E352B1">
        <w:rPr>
          <w:rFonts w:ascii="Times New Roman" w:hAnsi="Times New Roman" w:cs="Times New Roman"/>
          <w:b/>
          <w:sz w:val="28"/>
          <w:szCs w:val="28"/>
        </w:rPr>
        <w:t>в историю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своего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На эту тему можно написать еще </w:t>
      </w:r>
      <w:r w:rsidRPr="00E352B1">
        <w:rPr>
          <w:rFonts w:ascii="Times New Roman" w:hAnsi="Times New Roman" w:cs="Times New Roman"/>
          <w:b/>
          <w:sz w:val="28"/>
          <w:szCs w:val="28"/>
        </w:rPr>
        <w:t>не одну экскурсионную программу</w:t>
      </w:r>
      <w:r w:rsidRPr="00E352B1">
        <w:rPr>
          <w:rFonts w:ascii="Times New Roman" w:hAnsi="Times New Roman" w:cs="Times New Roman"/>
          <w:b/>
          <w:sz w:val="28"/>
          <w:szCs w:val="28"/>
        </w:rPr>
        <w:t>.</w:t>
      </w:r>
    </w:p>
    <w:p w:rsidR="008C5107" w:rsidRPr="00E352B1" w:rsidRDefault="00CD0EF5" w:rsidP="00E352B1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2B1">
        <w:rPr>
          <w:rFonts w:ascii="Times New Roman" w:hAnsi="Times New Roman" w:cs="Times New Roman"/>
          <w:b/>
          <w:sz w:val="28"/>
          <w:szCs w:val="28"/>
        </w:rPr>
        <w:t>Район Северное Бутово является довольно молодым, но у него есть своя история и свои исторические памятники и интересные мест</w:t>
      </w:r>
      <w:r w:rsidR="00E352B1">
        <w:rPr>
          <w:rFonts w:ascii="Times New Roman" w:hAnsi="Times New Roman" w:cs="Times New Roman"/>
          <w:b/>
          <w:sz w:val="28"/>
          <w:szCs w:val="28"/>
        </w:rPr>
        <w:t>а, такие как Усадьба Знаменское-Садки,</w:t>
      </w:r>
      <w:r w:rsidRPr="00E35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52B1">
        <w:rPr>
          <w:rFonts w:ascii="Times New Roman" w:hAnsi="Times New Roman" w:cs="Times New Roman"/>
          <w:b/>
          <w:sz w:val="28"/>
          <w:szCs w:val="28"/>
        </w:rPr>
        <w:t>усадьба</w:t>
      </w:r>
      <w:r w:rsidRPr="00E3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proofErr w:type="spellStart"/>
      <w:r w:rsidRPr="00E3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В.К.Феррейна</w:t>
      </w:r>
      <w:proofErr w:type="spellEnd"/>
      <w:proofErr w:type="gramEnd"/>
      <w:r w:rsidRPr="00E3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ныне </w:t>
      </w:r>
      <w:r w:rsidRPr="00E3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ВИЛАР (Всероссийский институт лекарственных и ароматических растений), </w:t>
      </w:r>
      <w:r w:rsidR="00E352B1" w:rsidRPr="00E352B1">
        <w:rPr>
          <w:rFonts w:ascii="Times New Roman" w:hAnsi="Times New Roman" w:cs="Times New Roman"/>
          <w:b/>
          <w:bCs/>
          <w:sz w:val="28"/>
          <w:szCs w:val="28"/>
        </w:rPr>
        <w:t>здание</w:t>
      </w:r>
      <w:r w:rsidR="00E352B1" w:rsidRPr="00E352B1">
        <w:rPr>
          <w:rFonts w:ascii="Times New Roman" w:hAnsi="Times New Roman" w:cs="Times New Roman"/>
          <w:b/>
          <w:bCs/>
          <w:sz w:val="28"/>
          <w:szCs w:val="28"/>
        </w:rPr>
        <w:t xml:space="preserve"> НИИ пчеловодства</w:t>
      </w:r>
      <w:r w:rsidR="00E352B1">
        <w:rPr>
          <w:rFonts w:ascii="Times New Roman" w:hAnsi="Times New Roman" w:cs="Times New Roman"/>
          <w:b/>
          <w:bCs/>
          <w:sz w:val="28"/>
          <w:szCs w:val="28"/>
        </w:rPr>
        <w:t xml:space="preserve"> и другие.</w:t>
      </w:r>
    </w:p>
    <w:p w:rsidR="00CD0EF5" w:rsidRDefault="00CD0EF5" w:rsidP="00E35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Наши достопримечательности ничем не хуже других и их также можно показывать туристам и гостям столицы. </w:t>
      </w:r>
    </w:p>
    <w:p w:rsidR="00E352B1" w:rsidRPr="00E352B1" w:rsidRDefault="00E352B1" w:rsidP="00E352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p w:rsidR="0010613A" w:rsidRPr="00E352B1" w:rsidRDefault="0010613A" w:rsidP="00E352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A" w:rsidRPr="00905ED7" w:rsidRDefault="0010613A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C7E" w:rsidRPr="00905ED7" w:rsidRDefault="00AD7C7E" w:rsidP="00106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7C7E" w:rsidRPr="00905ED7" w:rsidSect="00905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40" w:rsidRDefault="00846040" w:rsidP="00846040">
      <w:pPr>
        <w:spacing w:after="0" w:line="240" w:lineRule="auto"/>
      </w:pPr>
      <w:r>
        <w:separator/>
      </w:r>
    </w:p>
  </w:endnote>
  <w:endnote w:type="continuationSeparator" w:id="0">
    <w:p w:rsidR="00846040" w:rsidRDefault="00846040" w:rsidP="0084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0" w:rsidRDefault="008460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178836"/>
      <w:docPartObj>
        <w:docPartGallery w:val="Page Numbers (Bottom of Page)"/>
        <w:docPartUnique/>
      </w:docPartObj>
    </w:sdtPr>
    <w:sdtEndPr/>
    <w:sdtContent>
      <w:p w:rsidR="00846040" w:rsidRDefault="003A11B7">
        <w:pPr>
          <w:pStyle w:val="a7"/>
          <w:jc w:val="right"/>
        </w:pPr>
      </w:p>
    </w:sdtContent>
  </w:sdt>
  <w:p w:rsidR="00846040" w:rsidRDefault="008460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0" w:rsidRDefault="008460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40" w:rsidRDefault="00846040" w:rsidP="00846040">
      <w:pPr>
        <w:spacing w:after="0" w:line="240" w:lineRule="auto"/>
      </w:pPr>
      <w:r>
        <w:separator/>
      </w:r>
    </w:p>
  </w:footnote>
  <w:footnote w:type="continuationSeparator" w:id="0">
    <w:p w:rsidR="00846040" w:rsidRDefault="00846040" w:rsidP="0084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0" w:rsidRDefault="008460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0" w:rsidRDefault="008460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0" w:rsidRDefault="008460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B37"/>
    <w:multiLevelType w:val="hybridMultilevel"/>
    <w:tmpl w:val="4D8E934C"/>
    <w:lvl w:ilvl="0" w:tplc="4C247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8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41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5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4F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4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22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A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6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97FF0"/>
    <w:multiLevelType w:val="hybridMultilevel"/>
    <w:tmpl w:val="E856D70E"/>
    <w:lvl w:ilvl="0" w:tplc="CE5C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2F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6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C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4E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6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4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C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1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AF51AD"/>
    <w:multiLevelType w:val="hybridMultilevel"/>
    <w:tmpl w:val="84BEE06C"/>
    <w:lvl w:ilvl="0" w:tplc="180CD6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D01E31"/>
    <w:multiLevelType w:val="multilevel"/>
    <w:tmpl w:val="CCDE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A46D4"/>
    <w:multiLevelType w:val="hybridMultilevel"/>
    <w:tmpl w:val="A97A3354"/>
    <w:lvl w:ilvl="0" w:tplc="914A3B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2465AA"/>
    <w:multiLevelType w:val="multilevel"/>
    <w:tmpl w:val="CD0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97887"/>
    <w:multiLevelType w:val="hybridMultilevel"/>
    <w:tmpl w:val="2690EBCC"/>
    <w:lvl w:ilvl="0" w:tplc="74D8E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8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AA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4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2A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04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7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60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D"/>
    <w:rsid w:val="000517F6"/>
    <w:rsid w:val="00067496"/>
    <w:rsid w:val="00080982"/>
    <w:rsid w:val="000A0832"/>
    <w:rsid w:val="000C3F58"/>
    <w:rsid w:val="0010043D"/>
    <w:rsid w:val="0010613A"/>
    <w:rsid w:val="001112C2"/>
    <w:rsid w:val="0014303B"/>
    <w:rsid w:val="00163956"/>
    <w:rsid w:val="0019152D"/>
    <w:rsid w:val="001B2114"/>
    <w:rsid w:val="001F3B71"/>
    <w:rsid w:val="00263184"/>
    <w:rsid w:val="00294F7E"/>
    <w:rsid w:val="00346A23"/>
    <w:rsid w:val="003A11B7"/>
    <w:rsid w:val="003A4B9D"/>
    <w:rsid w:val="003C3BE3"/>
    <w:rsid w:val="003D3241"/>
    <w:rsid w:val="0042402E"/>
    <w:rsid w:val="004732D8"/>
    <w:rsid w:val="00523797"/>
    <w:rsid w:val="00553948"/>
    <w:rsid w:val="005735ED"/>
    <w:rsid w:val="005B05A8"/>
    <w:rsid w:val="005D67A7"/>
    <w:rsid w:val="006174EA"/>
    <w:rsid w:val="0062433D"/>
    <w:rsid w:val="006266D4"/>
    <w:rsid w:val="006267F2"/>
    <w:rsid w:val="00654F82"/>
    <w:rsid w:val="007505F1"/>
    <w:rsid w:val="007E6D54"/>
    <w:rsid w:val="008106A1"/>
    <w:rsid w:val="00846040"/>
    <w:rsid w:val="00871BA1"/>
    <w:rsid w:val="008C5107"/>
    <w:rsid w:val="008C7711"/>
    <w:rsid w:val="00905ED7"/>
    <w:rsid w:val="00912ECD"/>
    <w:rsid w:val="0098466B"/>
    <w:rsid w:val="00A0631F"/>
    <w:rsid w:val="00A269EB"/>
    <w:rsid w:val="00A368D0"/>
    <w:rsid w:val="00AC049C"/>
    <w:rsid w:val="00AD7C7E"/>
    <w:rsid w:val="00B13110"/>
    <w:rsid w:val="00B86D33"/>
    <w:rsid w:val="00B93F6E"/>
    <w:rsid w:val="00BB0391"/>
    <w:rsid w:val="00BE64D3"/>
    <w:rsid w:val="00C10539"/>
    <w:rsid w:val="00C24B9B"/>
    <w:rsid w:val="00C27BD0"/>
    <w:rsid w:val="00C31F9C"/>
    <w:rsid w:val="00C41BF9"/>
    <w:rsid w:val="00C62FEE"/>
    <w:rsid w:val="00C75D69"/>
    <w:rsid w:val="00C82F2D"/>
    <w:rsid w:val="00CA5DB7"/>
    <w:rsid w:val="00CD0EF5"/>
    <w:rsid w:val="00D86E52"/>
    <w:rsid w:val="00D97E2A"/>
    <w:rsid w:val="00DC6528"/>
    <w:rsid w:val="00E163AA"/>
    <w:rsid w:val="00E32417"/>
    <w:rsid w:val="00E352B1"/>
    <w:rsid w:val="00EC72AD"/>
    <w:rsid w:val="00EF57F3"/>
    <w:rsid w:val="00F061A7"/>
    <w:rsid w:val="00F66971"/>
    <w:rsid w:val="00F73B4D"/>
    <w:rsid w:val="00F821C2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95F6E"/>
  <w15:chartTrackingRefBased/>
  <w15:docId w15:val="{B1D694B8-7E9C-427D-9978-9005253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A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4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F1"/>
    <w:pPr>
      <w:ind w:left="720"/>
      <w:contextualSpacing/>
    </w:pPr>
  </w:style>
  <w:style w:type="paragraph" w:customStyle="1" w:styleId="article-renderblock">
    <w:name w:val="article-render__block"/>
    <w:basedOn w:val="a"/>
    <w:rsid w:val="0055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A368D0"/>
  </w:style>
  <w:style w:type="character" w:styleId="a4">
    <w:name w:val="Hyperlink"/>
    <w:basedOn w:val="a0"/>
    <w:uiPriority w:val="99"/>
    <w:semiHidden/>
    <w:unhideWhenUsed/>
    <w:rsid w:val="00A368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040"/>
  </w:style>
  <w:style w:type="paragraph" w:styleId="a7">
    <w:name w:val="footer"/>
    <w:basedOn w:val="a"/>
    <w:link w:val="a8"/>
    <w:uiPriority w:val="99"/>
    <w:unhideWhenUsed/>
    <w:rsid w:val="0084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040"/>
  </w:style>
  <w:style w:type="character" w:customStyle="1" w:styleId="20">
    <w:name w:val="Заголовок 2 Знак"/>
    <w:basedOn w:val="a0"/>
    <w:link w:val="2"/>
    <w:uiPriority w:val="9"/>
    <w:rsid w:val="00346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42</cp:revision>
  <dcterms:created xsi:type="dcterms:W3CDTF">2022-01-16T11:34:00Z</dcterms:created>
  <dcterms:modified xsi:type="dcterms:W3CDTF">2022-10-09T16:19:00Z</dcterms:modified>
</cp:coreProperties>
</file>