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423A">
      <w:pPr>
        <w:pStyle w:val="Heading1"/>
        <w:jc w:val="center"/>
        <w:rPr>
          <w:rFonts w:eastAsia="Times New Roman"/>
          <w:color w:val="339966"/>
        </w:rPr>
      </w:pPr>
      <w:bookmarkStart w:id="0" w:name="_GoBack"/>
      <w:bookmarkEnd w:id="0"/>
      <w:r>
        <w:rPr>
          <w:rFonts w:eastAsia="Times New Roman"/>
          <w:color w:val="339966"/>
        </w:rPr>
        <w:t>Кроссворд про Нагорный район</w:t>
      </w:r>
    </w:p>
    <w:tbl>
      <w:tblPr>
        <w:tblStyle w:val="a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F0423A">
      <w:pPr>
        <w:pStyle w:val="NormalWeb"/>
      </w:pPr>
      <w:r>
        <w:t> </w:t>
      </w:r>
    </w:p>
    <w:tbl>
      <w:tblPr>
        <w:tblStyle w:val="a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288"/>
        </w:trPr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000000" w:rsidRDefault="00F04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F0423A"/>
    <w:p w:rsidR="00000000" w:rsidRDefault="00F0423A"/>
    <w:p w:rsidR="00000000" w:rsidRDefault="00F0423A"/>
    <w:p w:rsidR="00000000" w:rsidRDefault="00F0423A">
      <w:pPr>
        <w:spacing w:line="360" w:lineRule="auto"/>
        <w:rPr>
          <w:sz w:val="28"/>
          <w:szCs w:val="28"/>
        </w:rPr>
      </w:pPr>
    </w:p>
    <w:p w:rsidR="00000000" w:rsidRDefault="00F042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 великого немецкого философа и одновременно название крупного спортивного объекта в районе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 этот административный округ Москвы входит Нагорный район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Город рядом с Севастополем, давший название двум улицам в районе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Название магазина одежды большого размера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Герой СССР, в честь которого названа одна из улиц в районе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Цветок на рай</w:t>
      </w:r>
      <w:r>
        <w:rPr>
          <w:sz w:val="28"/>
          <w:szCs w:val="28"/>
        </w:rPr>
        <w:t>онном гербе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Районный центр с кинозалом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Районный выставочный центр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Русский поэт, в честь которого в районе была названа библиотека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Малая река, протекающая через район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</w:p>
    <w:p w:rsidR="00000000" w:rsidRDefault="00F042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вертикали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Река в названии всем известного рынка, расположенного в р</w:t>
      </w:r>
      <w:r>
        <w:rPr>
          <w:sz w:val="28"/>
          <w:szCs w:val="28"/>
        </w:rPr>
        <w:t>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Полуостров, «подаривший» много названий районным улицам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Предводитель крестьянской войны начала 17 века, проигравший генеральное сражение на территории района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Один из соседних районов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Известный флотоводец, в честь которого названа проходящ</w:t>
      </w:r>
      <w:r>
        <w:rPr>
          <w:sz w:val="28"/>
          <w:szCs w:val="28"/>
        </w:rPr>
        <w:t>ая через район дорога.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Территориальный орган районной власти 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Название одной из станций метро в районе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Популярный вид общественного городского транспорта в районе.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Академик, в честь которого названа площадь в районе</w:t>
      </w:r>
    </w:p>
    <w:p w:rsidR="00000000" w:rsidRDefault="00F042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Районный театр, распо</w:t>
      </w:r>
      <w:r>
        <w:rPr>
          <w:sz w:val="28"/>
          <w:szCs w:val="28"/>
        </w:rPr>
        <w:t>ложенный на первом этаже жилого дома</w:t>
      </w:r>
    </w:p>
    <w:p w:rsidR="00F0423A" w:rsidRDefault="00F0423A">
      <w:pPr>
        <w:jc w:val="both"/>
      </w:pPr>
    </w:p>
    <w:sectPr w:rsidR="00F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77A2"/>
    <w:rsid w:val="005D77A2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D8D2-9235-4C14-AD87-C6315B6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table" w:customStyle="1" w:styleId="a">
    <w:name w:val="Обычная таблица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Microsoft account</cp:lastModifiedBy>
  <cp:revision>2</cp:revision>
  <dcterms:created xsi:type="dcterms:W3CDTF">2022-12-10T23:32:00Z</dcterms:created>
  <dcterms:modified xsi:type="dcterms:W3CDTF">2022-12-10T23:32:00Z</dcterms:modified>
</cp:coreProperties>
</file>